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9A1E" w14:textId="77777777" w:rsidR="00BE0A7A" w:rsidRDefault="00BE0A7A" w:rsidP="00D64DC4">
      <w:pPr>
        <w:pStyle w:val="Prrafodelista"/>
        <w:spacing w:after="0" w:line="240" w:lineRule="auto"/>
        <w:ind w:left="0" w:firstLine="0"/>
        <w:jc w:val="center"/>
      </w:pPr>
    </w:p>
    <w:p w14:paraId="5E97819E" w14:textId="77777777" w:rsidR="00BE0A7A" w:rsidRDefault="00BE0A7A" w:rsidP="00D64DC4">
      <w:pPr>
        <w:pStyle w:val="Prrafodelista"/>
        <w:spacing w:after="0" w:line="240" w:lineRule="auto"/>
        <w:ind w:left="0" w:firstLine="0"/>
        <w:jc w:val="center"/>
      </w:pPr>
    </w:p>
    <w:p w14:paraId="21CF7048" w14:textId="4E2E3AED" w:rsidR="00D64DC4" w:rsidRDefault="0081740D" w:rsidP="00D64DC4">
      <w:pPr>
        <w:pStyle w:val="Prrafodelista"/>
        <w:spacing w:after="0" w:line="240" w:lineRule="auto"/>
        <w:ind w:left="0" w:firstLine="0"/>
        <w:jc w:val="center"/>
      </w:pPr>
      <w:r w:rsidRPr="0081740D">
        <w:rPr>
          <w:rFonts w:ascii="Arial Black" w:hAnsi="Arial Black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23CB7BAC" wp14:editId="43565A3E">
            <wp:simplePos x="0" y="0"/>
            <wp:positionH relativeFrom="column">
              <wp:posOffset>-1080135</wp:posOffset>
            </wp:positionH>
            <wp:positionV relativeFrom="paragraph">
              <wp:posOffset>-897890</wp:posOffset>
            </wp:positionV>
            <wp:extent cx="7552690" cy="11516360"/>
            <wp:effectExtent l="0" t="0" r="0" b="8890"/>
            <wp:wrapNone/>
            <wp:docPr id="563322500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22500" name="Imagen 1" descr="Texto, Carta&#10;&#10;El contenido generado por IA puede ser incorrecto.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151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93F36" w14:textId="237CFBAC" w:rsidR="00D64DC4" w:rsidRDefault="00BE0A7A" w:rsidP="00D64DC4">
      <w:pPr>
        <w:pStyle w:val="Prrafodelista"/>
        <w:spacing w:after="0" w:line="240" w:lineRule="auto"/>
        <w:ind w:left="0" w:firstLine="0"/>
        <w:jc w:val="center"/>
        <w:rPr>
          <w:rFonts w:ascii="Arial Black" w:hAnsi="Arial Black"/>
        </w:rPr>
      </w:pPr>
      <w:r w:rsidRPr="0004520B">
        <w:rPr>
          <w:rFonts w:ascii="Arial Black" w:hAnsi="Arial Black"/>
          <w:b/>
          <w:bCs/>
          <w:i/>
          <w:iCs/>
          <w:noProof/>
          <w:sz w:val="48"/>
          <w:szCs w:val="48"/>
        </w:rPr>
        <w:t>Geometrías intermedias</w:t>
      </w:r>
    </w:p>
    <w:p w14:paraId="30B9324D" w14:textId="77777777" w:rsidR="00D64DC4" w:rsidRDefault="00D64DC4" w:rsidP="00D64DC4">
      <w:pPr>
        <w:pStyle w:val="Prrafodelista"/>
        <w:spacing w:after="0" w:line="240" w:lineRule="auto"/>
        <w:ind w:left="0" w:firstLine="0"/>
        <w:jc w:val="center"/>
        <w:rPr>
          <w:rFonts w:ascii="Arial Black" w:hAnsi="Arial Black"/>
        </w:rPr>
      </w:pPr>
    </w:p>
    <w:p w14:paraId="45593E82" w14:textId="77777777" w:rsidR="00BE0A7A" w:rsidRDefault="00BE0A7A" w:rsidP="00D64DC4">
      <w:pPr>
        <w:pStyle w:val="Prrafodelista"/>
        <w:spacing w:after="0" w:line="240" w:lineRule="auto"/>
        <w:ind w:left="0" w:firstLine="0"/>
        <w:jc w:val="center"/>
        <w:rPr>
          <w:rFonts w:ascii="Arial Black" w:hAnsi="Arial Black"/>
        </w:rPr>
      </w:pPr>
    </w:p>
    <w:p w14:paraId="14C7EA37" w14:textId="5B49404B" w:rsidR="00D64DC4" w:rsidRDefault="00BE0A7A" w:rsidP="007270C4">
      <w:pPr>
        <w:pStyle w:val="Prrafodelista"/>
        <w:ind w:left="0" w:right="-143" w:firstLine="0"/>
        <w:jc w:val="center"/>
        <w:rPr>
          <w:rFonts w:ascii="Arial Black" w:hAnsi="Arial Black"/>
          <w:b/>
          <w:bCs/>
        </w:rPr>
      </w:pPr>
      <w:r w:rsidRPr="0004520B">
        <w:rPr>
          <w:rFonts w:ascii="Arial Black" w:hAnsi="Arial Black"/>
          <w:b/>
          <w:bCs/>
        </w:rPr>
        <w:t>2021</w:t>
      </w:r>
      <w:r>
        <w:rPr>
          <w:rFonts w:ascii="Arial Black" w:hAnsi="Arial Black"/>
          <w:b/>
          <w:bCs/>
        </w:rPr>
        <w:t>. V</w:t>
      </w:r>
      <w:r w:rsidRPr="0004520B">
        <w:rPr>
          <w:rFonts w:ascii="Arial Black" w:hAnsi="Arial Black"/>
          <w:b/>
          <w:bCs/>
        </w:rPr>
        <w:t xml:space="preserve">ídeo, </w:t>
      </w:r>
      <w:r>
        <w:rPr>
          <w:rFonts w:ascii="Arial Black" w:hAnsi="Arial Black"/>
          <w:b/>
          <w:bCs/>
        </w:rPr>
        <w:t>e</w:t>
      </w:r>
      <w:r w:rsidRPr="0004520B">
        <w:rPr>
          <w:rFonts w:ascii="Arial Black" w:hAnsi="Arial Black"/>
          <w:b/>
          <w:bCs/>
        </w:rPr>
        <w:t>dición 1 / 3. Tiempo de duración:</w:t>
      </w:r>
      <w:r w:rsidRPr="00BE0A7A">
        <w:rPr>
          <w:rFonts w:ascii="Arial Black" w:hAnsi="Arial Black"/>
          <w:b/>
          <w:bCs/>
        </w:rPr>
        <w:t xml:space="preserve"> 02' 31"</w:t>
      </w:r>
    </w:p>
    <w:p w14:paraId="5A49AC96" w14:textId="77777777" w:rsidR="00BE0A7A" w:rsidRDefault="00BE0A7A" w:rsidP="007270C4">
      <w:pPr>
        <w:pStyle w:val="Prrafodelista"/>
        <w:ind w:left="0" w:right="-143" w:firstLine="0"/>
        <w:jc w:val="center"/>
        <w:rPr>
          <w:rFonts w:ascii="Arial Black" w:hAnsi="Arial Black"/>
          <w:b/>
          <w:bCs/>
        </w:rPr>
      </w:pPr>
    </w:p>
    <w:p w14:paraId="6D69C4A9" w14:textId="77777777" w:rsidR="00BE0A7A" w:rsidRPr="00BE0A7A" w:rsidRDefault="00BE0A7A" w:rsidP="00BE0A7A">
      <w:pPr>
        <w:rPr>
          <w:rFonts w:ascii="Swis721 BlkCn BT" w:hAnsi="Swis721 BlkCn BT"/>
        </w:rPr>
      </w:pPr>
      <w:r w:rsidRPr="00BE0A7A">
        <w:rPr>
          <w:rFonts w:ascii="Swis721 BlkCn BT" w:hAnsi="Swis721 BlkCn BT"/>
        </w:rPr>
        <w:t xml:space="preserve">Toda la carrera de Rosa </w:t>
      </w:r>
      <w:proofErr w:type="spellStart"/>
      <w:r w:rsidRPr="00BE0A7A">
        <w:rPr>
          <w:rFonts w:ascii="Swis721 BlkCn BT" w:hAnsi="Swis721 BlkCn BT"/>
        </w:rPr>
        <w:t>Muñóz</w:t>
      </w:r>
      <w:proofErr w:type="spellEnd"/>
      <w:r w:rsidRPr="00BE0A7A">
        <w:rPr>
          <w:rFonts w:ascii="Swis721 BlkCn BT" w:hAnsi="Swis721 BlkCn BT"/>
        </w:rPr>
        <w:t>, nacida en Madrid en 1963, se ha desarrollado en su ciudad natal, donde sigue residiendo. Su recorrido artístico se inició en los años 80 y la ha convertido en una de las principales representantes de la fotografía de puesta en escena en nuestro país, destacando por la originalidad de una obra que sigue evolucionando, experimentando.</w:t>
      </w:r>
    </w:p>
    <w:p w14:paraId="0DAA8162" w14:textId="77777777" w:rsidR="00BE0A7A" w:rsidRPr="00BE0A7A" w:rsidRDefault="00BE0A7A" w:rsidP="00BE0A7A">
      <w:pPr>
        <w:rPr>
          <w:rFonts w:ascii="Swis721 BlkCn BT" w:hAnsi="Swis721 BlkCn BT"/>
        </w:rPr>
      </w:pPr>
      <w:r w:rsidRPr="00BE0A7A">
        <w:rPr>
          <w:rFonts w:ascii="Swis721 BlkCn BT" w:hAnsi="Swis721 BlkCn BT"/>
        </w:rPr>
        <w:t xml:space="preserve">Esta pieza emerge como una simbiosis entre fotografía y pintura, lenguajes a los que se sumó posteriormente la </w:t>
      </w:r>
      <w:proofErr w:type="spellStart"/>
      <w:r w:rsidRPr="00BE0A7A">
        <w:rPr>
          <w:rFonts w:ascii="Swis721 BlkCn BT" w:hAnsi="Swis721 BlkCn BT"/>
        </w:rPr>
        <w:t>videoproyección</w:t>
      </w:r>
      <w:proofErr w:type="spellEnd"/>
      <w:r w:rsidRPr="00BE0A7A">
        <w:rPr>
          <w:rFonts w:ascii="Swis721 BlkCn BT" w:hAnsi="Swis721 BlkCn BT"/>
        </w:rPr>
        <w:t>, que añadió movimiento a un proyecto.</w:t>
      </w:r>
    </w:p>
    <w:p w14:paraId="613234FC" w14:textId="77777777" w:rsidR="00BE0A7A" w:rsidRPr="00BE0A7A" w:rsidRDefault="00BE0A7A" w:rsidP="00BE0A7A">
      <w:pPr>
        <w:rPr>
          <w:rFonts w:ascii="Swis721 BlkCn BT" w:hAnsi="Swis721 BlkCn BT"/>
        </w:rPr>
      </w:pPr>
      <w:r w:rsidRPr="00BE0A7A">
        <w:rPr>
          <w:rFonts w:ascii="Swis721 BlkCn BT" w:hAnsi="Swis721 BlkCn BT"/>
        </w:rPr>
        <w:t>La necesidad de explorar nuevos caminos condujo a Muñoz a estas singulares composiciones en las que las formas se descomponen, se separan y rompen para volver a ensamblarse, creando en el espectador un efecto hipnótico, una sensación de repetición, de continuidad. El proceso creativo arranca de fotografías tomadas a edificios y pabellones de arquitectura moderna de la ciudad de Madrid, que son deconstruidos y sintetizados para crear otras imágenes.</w:t>
      </w:r>
    </w:p>
    <w:p w14:paraId="5E27A414" w14:textId="77777777" w:rsidR="00BE0A7A" w:rsidRPr="00BE0A7A" w:rsidRDefault="00BE0A7A" w:rsidP="00BE0A7A">
      <w:pPr>
        <w:rPr>
          <w:rFonts w:ascii="Swis721 BlkCn BT" w:hAnsi="Swis721 BlkCn BT"/>
        </w:rPr>
      </w:pPr>
      <w:r w:rsidRPr="00BE0A7A">
        <w:rPr>
          <w:rFonts w:ascii="Swis721 BlkCn BT" w:hAnsi="Swis721 BlkCn BT"/>
        </w:rPr>
        <w:t>La sorprendente fusión de estructuras, de formas cambiantes, de modos de expresión; la transformación de los elementos arquitectónicos en geometrías abstractas llenas de color, texturas y simbolismo, dan lugar a una experiencia visual poderosa, de carácter profundamente sensorial</w:t>
      </w:r>
    </w:p>
    <w:p w14:paraId="153F00E8" w14:textId="685A5B34" w:rsidR="007C1EED" w:rsidRPr="00D64DC4" w:rsidRDefault="007C1EED" w:rsidP="00BE0A7A"/>
    <w:sectPr w:rsidR="007C1EED" w:rsidRPr="00D64DC4" w:rsidSect="007270C4">
      <w:pgSz w:w="11906" w:h="16838"/>
      <w:pgMar w:top="851" w:right="1274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wis721 BlkCn BT">
    <w:panose1 w:val="020B0806030502040204"/>
    <w:charset w:val="00"/>
    <w:family w:val="swiss"/>
    <w:pitch w:val="variable"/>
    <w:sig w:usb0="00000087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74724E"/>
    <w:multiLevelType w:val="hybridMultilevel"/>
    <w:tmpl w:val="F72E4356"/>
    <w:lvl w:ilvl="0" w:tplc="79DA43E4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34426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40D"/>
    <w:rsid w:val="00051401"/>
    <w:rsid w:val="003C1094"/>
    <w:rsid w:val="00400E18"/>
    <w:rsid w:val="004C3776"/>
    <w:rsid w:val="00633707"/>
    <w:rsid w:val="007270C4"/>
    <w:rsid w:val="007C1EED"/>
    <w:rsid w:val="0081740D"/>
    <w:rsid w:val="00817691"/>
    <w:rsid w:val="00911DB1"/>
    <w:rsid w:val="00BD2CF7"/>
    <w:rsid w:val="00BE0A7A"/>
    <w:rsid w:val="00D64DC4"/>
    <w:rsid w:val="00E10EF6"/>
    <w:rsid w:val="00EC3FD7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843A1"/>
  <w15:chartTrackingRefBased/>
  <w15:docId w15:val="{5E078B95-CD7C-40DE-B4E7-5DA945C67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401"/>
    <w:pPr>
      <w:spacing w:line="360" w:lineRule="auto"/>
      <w:ind w:firstLine="709"/>
      <w:jc w:val="both"/>
    </w:pPr>
    <w:rPr>
      <w:rFonts w:ascii="Times New Roman" w:hAnsi="Times New Roman" w:cs="Calibri"/>
      <w:color w:val="000000"/>
      <w:kern w:val="0"/>
      <w:sz w:val="24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174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74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740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740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740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740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740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740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740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740D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es-E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740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740D"/>
    <w:rPr>
      <w:rFonts w:eastAsiaTheme="majorEastAsia" w:cstheme="majorBidi"/>
      <w:color w:val="2F5496" w:themeColor="accent1" w:themeShade="BF"/>
      <w:kern w:val="0"/>
      <w:sz w:val="28"/>
      <w:szCs w:val="28"/>
      <w:lang w:eastAsia="es-ES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740D"/>
    <w:rPr>
      <w:rFonts w:eastAsiaTheme="majorEastAsia" w:cstheme="majorBidi"/>
      <w:i/>
      <w:iCs/>
      <w:color w:val="2F5496" w:themeColor="accent1" w:themeShade="BF"/>
      <w:kern w:val="0"/>
      <w:sz w:val="24"/>
      <w:lang w:eastAsia="es-ES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740D"/>
    <w:rPr>
      <w:rFonts w:eastAsiaTheme="majorEastAsia" w:cstheme="majorBidi"/>
      <w:color w:val="2F5496" w:themeColor="accent1" w:themeShade="BF"/>
      <w:kern w:val="0"/>
      <w:sz w:val="24"/>
      <w:lang w:eastAsia="es-ES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740D"/>
    <w:rPr>
      <w:rFonts w:eastAsiaTheme="majorEastAsia" w:cstheme="majorBidi"/>
      <w:i/>
      <w:iCs/>
      <w:color w:val="595959" w:themeColor="text1" w:themeTint="A6"/>
      <w:kern w:val="0"/>
      <w:sz w:val="24"/>
      <w:lang w:eastAsia="es-ES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740D"/>
    <w:rPr>
      <w:rFonts w:eastAsiaTheme="majorEastAsia" w:cstheme="majorBidi"/>
      <w:color w:val="595959" w:themeColor="text1" w:themeTint="A6"/>
      <w:kern w:val="0"/>
      <w:sz w:val="24"/>
      <w:lang w:eastAsia="es-ES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740D"/>
    <w:rPr>
      <w:rFonts w:eastAsiaTheme="majorEastAsia" w:cstheme="majorBidi"/>
      <w:i/>
      <w:iCs/>
      <w:color w:val="272727" w:themeColor="text1" w:themeTint="D8"/>
      <w:kern w:val="0"/>
      <w:sz w:val="24"/>
      <w:lang w:eastAsia="es-ES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740D"/>
    <w:rPr>
      <w:rFonts w:eastAsiaTheme="majorEastAsia" w:cstheme="majorBidi"/>
      <w:color w:val="272727" w:themeColor="text1" w:themeTint="D8"/>
      <w:kern w:val="0"/>
      <w:sz w:val="24"/>
      <w:lang w:eastAsia="es-ES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81740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1740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81740D"/>
    <w:pPr>
      <w:numPr>
        <w:ilvl w:val="1"/>
      </w:numPr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740D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es-ES"/>
      <w14:ligatures w14:val="none"/>
    </w:rPr>
  </w:style>
  <w:style w:type="paragraph" w:styleId="Cita">
    <w:name w:val="Quote"/>
    <w:basedOn w:val="Normal"/>
    <w:next w:val="Normal"/>
    <w:link w:val="CitaCar"/>
    <w:uiPriority w:val="29"/>
    <w:qFormat/>
    <w:rsid w:val="008174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1740D"/>
    <w:rPr>
      <w:rFonts w:ascii="Times New Roman" w:hAnsi="Times New Roman" w:cs="Calibri"/>
      <w:i/>
      <w:iCs/>
      <w:color w:val="404040" w:themeColor="text1" w:themeTint="BF"/>
      <w:kern w:val="0"/>
      <w:sz w:val="24"/>
      <w:lang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81740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1740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74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740D"/>
    <w:rPr>
      <w:rFonts w:ascii="Times New Roman" w:hAnsi="Times New Roman" w:cs="Calibri"/>
      <w:i/>
      <w:iCs/>
      <w:color w:val="2F5496" w:themeColor="accent1" w:themeShade="BF"/>
      <w:kern w:val="0"/>
      <w:sz w:val="24"/>
      <w:lang w:eastAsia="es-ES"/>
      <w14:ligatures w14:val="none"/>
    </w:rPr>
  </w:style>
  <w:style w:type="character" w:styleId="Referenciaintensa">
    <w:name w:val="Intense Reference"/>
    <w:basedOn w:val="Fuentedeprrafopredeter"/>
    <w:uiPriority w:val="32"/>
    <w:qFormat/>
    <w:rsid w:val="008174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1133</Characters>
  <Application>Microsoft Office Word</Application>
  <DocSecurity>0</DocSecurity>
  <Lines>18</Lines>
  <Paragraphs>4</Paragraphs>
  <ScaleCrop>false</ScaleCrop>
  <Company>Junta Comunidades Castilla la Mancha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Contreras Martinez</dc:creator>
  <cp:keywords/>
  <dc:description/>
  <cp:lastModifiedBy>Miguel Contreras Martinez</cp:lastModifiedBy>
  <cp:revision>2</cp:revision>
  <dcterms:created xsi:type="dcterms:W3CDTF">2025-05-23T08:23:00Z</dcterms:created>
  <dcterms:modified xsi:type="dcterms:W3CDTF">2025-05-23T08:23:00Z</dcterms:modified>
</cp:coreProperties>
</file>