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45480" w14:textId="5021A187" w:rsidR="0016339C" w:rsidRPr="0016339C" w:rsidRDefault="00F720DD" w:rsidP="00FA3B4C">
      <w:pPr>
        <w:pStyle w:val="NormalWeb"/>
        <w:shd w:val="clear" w:color="auto" w:fill="FFFFFF"/>
        <w:spacing w:after="0"/>
        <w:jc w:val="center"/>
        <w:rPr>
          <w:rFonts w:asciiTheme="majorHAnsi" w:hAnsiTheme="majorHAnsi"/>
          <w:b/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20DD">
        <w:rPr>
          <w:rFonts w:asciiTheme="majorHAnsi" w:hAnsiTheme="majorHAnsi"/>
          <w:b/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16339C" w:rsidRPr="0016339C">
        <w:rPr>
          <w:rFonts w:asciiTheme="majorHAnsi" w:hAnsiTheme="majorHAnsi"/>
          <w:b/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Monumentalización urbana en las ciudades romanas de la Meseta </w:t>
      </w:r>
      <w:r w:rsidR="0016339C">
        <w:rPr>
          <w:rFonts w:asciiTheme="majorHAnsi" w:hAnsiTheme="majorHAnsi"/>
          <w:b/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16339C" w:rsidRPr="0016339C">
        <w:rPr>
          <w:rFonts w:asciiTheme="majorHAnsi" w:hAnsiTheme="majorHAnsi"/>
          <w:b/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</w:t>
      </w:r>
    </w:p>
    <w:p w14:paraId="0C857951" w14:textId="17BA84A0" w:rsidR="00F720DD" w:rsidRDefault="00F720DD" w:rsidP="00F720D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20DD">
        <w:rPr>
          <w:rFonts w:asciiTheme="majorHAnsi" w:hAnsiTheme="majorHAnsi"/>
          <w:b/>
          <w:noProof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3AE86E5D" w14:textId="77777777" w:rsidR="0016339C" w:rsidRPr="0016339C" w:rsidRDefault="0016339C" w:rsidP="00FA3B4C">
      <w:pPr>
        <w:pStyle w:val="NormalWeb"/>
        <w:shd w:val="clear" w:color="auto" w:fill="FFFFFF"/>
        <w:spacing w:before="0" w:beforeAutospacing="0" w:after="0" w:afterAutospacing="0"/>
        <w:ind w:left="5528" w:right="-709"/>
        <w:rPr>
          <w:rFonts w:asciiTheme="majorHAnsi" w:hAnsiTheme="majorHAnsi"/>
          <w:b/>
          <w:noProof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6339C">
        <w:rPr>
          <w:rFonts w:asciiTheme="majorHAnsi" w:hAnsiTheme="majorHAnsi"/>
          <w:b/>
          <w:noProof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Rosario Cebrián Fernández</w:t>
      </w:r>
    </w:p>
    <w:p w14:paraId="12C9544A" w14:textId="13C474C7" w:rsidR="00AD7C18" w:rsidRDefault="0016339C" w:rsidP="0016339C">
      <w:pPr>
        <w:pStyle w:val="NormalWeb"/>
        <w:shd w:val="clear" w:color="auto" w:fill="FFFFFF"/>
        <w:spacing w:before="0" w:beforeAutospacing="0" w:after="0" w:afterAutospacing="0"/>
        <w:ind w:left="3969" w:right="-710"/>
        <w:jc w:val="center"/>
        <w:rPr>
          <w:rFonts w:asciiTheme="majorHAnsi" w:hAnsiTheme="majorHAnsi"/>
          <w:i/>
          <w:iCs/>
          <w:noProof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/>
          <w:i/>
          <w:iCs/>
          <w:noProof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Profesora titular de Arqueología de la Universidad complutense de Madrid</w:t>
      </w:r>
    </w:p>
    <w:p w14:paraId="33128739" w14:textId="77777777" w:rsidR="00E06177" w:rsidRPr="005E3968" w:rsidRDefault="00E06177" w:rsidP="00E06177">
      <w:pPr>
        <w:pStyle w:val="NormalWeb"/>
        <w:shd w:val="clear" w:color="auto" w:fill="FFFFFF"/>
        <w:spacing w:before="0" w:beforeAutospacing="0" w:after="0" w:afterAutospacing="0"/>
        <w:ind w:left="4678" w:right="-710"/>
        <w:rPr>
          <w:rFonts w:asciiTheme="majorHAnsi" w:hAnsiTheme="majorHAnsi"/>
          <w:i/>
          <w:iCs/>
          <w:noProof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05AF01" w14:textId="6DBD904E" w:rsidR="006949C0" w:rsidRDefault="006949C0" w:rsidP="006949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inherit" w:hAnsi="inherit" w:cs="Calibri"/>
          <w:bdr w:val="none" w:sz="0" w:space="0" w:color="auto" w:frame="1"/>
        </w:rPr>
      </w:pPr>
      <w:r>
        <w:rPr>
          <w:rFonts w:ascii="inherit" w:hAnsi="inherit" w:cs="Calibri"/>
          <w:bdr w:val="none" w:sz="0" w:space="0" w:color="auto" w:frame="1"/>
        </w:rPr>
        <w:t xml:space="preserve">Jueves, </w:t>
      </w:r>
      <w:r w:rsidR="0016339C">
        <w:rPr>
          <w:rFonts w:ascii="inherit" w:hAnsi="inherit" w:cs="Calibri"/>
          <w:bdr w:val="none" w:sz="0" w:space="0" w:color="auto" w:frame="1"/>
        </w:rPr>
        <w:t>3</w:t>
      </w:r>
      <w:r>
        <w:rPr>
          <w:rFonts w:ascii="inherit" w:hAnsi="inherit" w:cs="Calibri"/>
          <w:bdr w:val="none" w:sz="0" w:space="0" w:color="auto" w:frame="1"/>
        </w:rPr>
        <w:t xml:space="preserve"> de </w:t>
      </w:r>
      <w:r w:rsidR="0016339C">
        <w:rPr>
          <w:rFonts w:ascii="inherit" w:hAnsi="inherit" w:cs="Calibri"/>
          <w:bdr w:val="none" w:sz="0" w:space="0" w:color="auto" w:frame="1"/>
        </w:rPr>
        <w:t>ABRIL</w:t>
      </w:r>
      <w:r>
        <w:rPr>
          <w:rFonts w:ascii="inherit" w:hAnsi="inherit" w:cs="Calibri"/>
          <w:bdr w:val="none" w:sz="0" w:space="0" w:color="auto" w:frame="1"/>
        </w:rPr>
        <w:t xml:space="preserve"> de 202</w:t>
      </w:r>
      <w:r w:rsidR="00F720DD">
        <w:rPr>
          <w:rFonts w:ascii="inherit" w:hAnsi="inherit" w:cs="Calibri"/>
          <w:bdr w:val="none" w:sz="0" w:space="0" w:color="auto" w:frame="1"/>
        </w:rPr>
        <w:t>5</w:t>
      </w:r>
    </w:p>
    <w:p w14:paraId="3F179D8B" w14:textId="77777777" w:rsidR="006949C0" w:rsidRDefault="006949C0" w:rsidP="006949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inherit" w:hAnsi="inherit" w:cs="Calibri"/>
          <w:bdr w:val="none" w:sz="0" w:space="0" w:color="auto" w:frame="1"/>
        </w:rPr>
      </w:pPr>
      <w:r>
        <w:rPr>
          <w:rFonts w:ascii="inherit" w:hAnsi="inherit" w:cs="Calibri"/>
          <w:bdr w:val="none" w:sz="0" w:space="0" w:color="auto" w:frame="1"/>
        </w:rPr>
        <w:t>Hora 1</w:t>
      </w:r>
      <w:r w:rsidR="00760ACB">
        <w:rPr>
          <w:rFonts w:ascii="inherit" w:hAnsi="inherit" w:cs="Calibri"/>
          <w:bdr w:val="none" w:sz="0" w:space="0" w:color="auto" w:frame="1"/>
        </w:rPr>
        <w:t>7</w:t>
      </w:r>
      <w:r>
        <w:rPr>
          <w:rFonts w:ascii="inherit" w:hAnsi="inherit" w:cs="Calibri"/>
          <w:bdr w:val="none" w:sz="0" w:space="0" w:color="auto" w:frame="1"/>
        </w:rPr>
        <w:t>:</w:t>
      </w:r>
      <w:r w:rsidR="00260EE5">
        <w:rPr>
          <w:rFonts w:ascii="inherit" w:hAnsi="inherit" w:cs="Calibri"/>
          <w:bdr w:val="none" w:sz="0" w:space="0" w:color="auto" w:frame="1"/>
        </w:rPr>
        <w:t>3</w:t>
      </w:r>
      <w:r>
        <w:rPr>
          <w:rFonts w:ascii="inherit" w:hAnsi="inherit" w:cs="Calibri"/>
          <w:bdr w:val="none" w:sz="0" w:space="0" w:color="auto" w:frame="1"/>
        </w:rPr>
        <w:t>0</w:t>
      </w:r>
    </w:p>
    <w:p w14:paraId="0803B1B8" w14:textId="4C778293" w:rsidR="006949C0" w:rsidRPr="00BB713A" w:rsidRDefault="006949C0" w:rsidP="006949C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inherit" w:hAnsi="inherit" w:cs="Calibri"/>
          <w:color w:val="FF0000"/>
          <w:bdr w:val="none" w:sz="0" w:space="0" w:color="auto" w:frame="1"/>
        </w:rPr>
      </w:pPr>
      <w:r>
        <w:rPr>
          <w:rFonts w:ascii="inherit" w:hAnsi="inherit" w:cs="Calibri"/>
          <w:bdr w:val="none" w:sz="0" w:space="0" w:color="auto" w:frame="1"/>
        </w:rPr>
        <w:t xml:space="preserve">Lugar: </w:t>
      </w:r>
      <w:r w:rsidR="00E06177">
        <w:rPr>
          <w:rFonts w:ascii="inherit" w:hAnsi="inherit" w:cs="Calibri"/>
          <w:color w:val="FF0000"/>
          <w:bdr w:val="none" w:sz="0" w:space="0" w:color="auto" w:frame="1"/>
        </w:rPr>
        <w:t>Sala de conferencias SEGÓBRIGA del MUSEO DE CUENCA</w:t>
      </w:r>
      <w:r w:rsidR="00F720DD" w:rsidRPr="00BB713A">
        <w:rPr>
          <w:rFonts w:ascii="inherit" w:hAnsi="inherit" w:cs="Calibri"/>
          <w:color w:val="FF0000"/>
          <w:bdr w:val="none" w:sz="0" w:space="0" w:color="auto" w:frame="1"/>
        </w:rPr>
        <w:t xml:space="preserve"> (C/ </w:t>
      </w:r>
      <w:r w:rsidR="00E06177">
        <w:rPr>
          <w:rFonts w:ascii="inherit" w:hAnsi="inherit" w:cs="Calibri"/>
          <w:color w:val="FF0000"/>
          <w:bdr w:val="none" w:sz="0" w:space="0" w:color="auto" w:frame="1"/>
        </w:rPr>
        <w:t>Obispo Valero</w:t>
      </w:r>
      <w:r w:rsidR="00F720DD" w:rsidRPr="00BB713A">
        <w:rPr>
          <w:rFonts w:ascii="inherit" w:hAnsi="inherit" w:cs="Calibri"/>
          <w:color w:val="FF0000"/>
          <w:bdr w:val="none" w:sz="0" w:space="0" w:color="auto" w:frame="1"/>
        </w:rPr>
        <w:t>, 1</w:t>
      </w:r>
      <w:r w:rsidR="00E06177">
        <w:rPr>
          <w:rFonts w:ascii="inherit" w:hAnsi="inherit" w:cs="Calibri"/>
          <w:color w:val="FF0000"/>
          <w:bdr w:val="none" w:sz="0" w:space="0" w:color="auto" w:frame="1"/>
        </w:rPr>
        <w:t>2</w:t>
      </w:r>
      <w:r w:rsidR="00F720DD" w:rsidRPr="00BB713A">
        <w:rPr>
          <w:rFonts w:ascii="inherit" w:hAnsi="inherit" w:cs="Calibri"/>
          <w:color w:val="FF0000"/>
          <w:bdr w:val="none" w:sz="0" w:space="0" w:color="auto" w:frame="1"/>
        </w:rPr>
        <w:t>)</w:t>
      </w:r>
    </w:p>
    <w:p w14:paraId="2AB65649" w14:textId="77777777" w:rsidR="000D24CB" w:rsidRDefault="000D24CB" w:rsidP="000D24CB">
      <w:pPr>
        <w:pStyle w:val="NormalWeb"/>
        <w:shd w:val="clear" w:color="auto" w:fill="FFFFFF"/>
        <w:spacing w:before="0" w:beforeAutospacing="0" w:after="0" w:afterAutospacing="0"/>
        <w:ind w:left="4608"/>
        <w:jc w:val="both"/>
        <w:rPr>
          <w:rFonts w:ascii="inherit" w:hAnsi="inherit" w:cs="Calibri"/>
          <w:bdr w:val="none" w:sz="0" w:space="0" w:color="auto" w:frame="1"/>
        </w:rPr>
      </w:pPr>
    </w:p>
    <w:p w14:paraId="226A0E94" w14:textId="77777777" w:rsidR="0016339C" w:rsidRPr="0016339C" w:rsidRDefault="0016339C" w:rsidP="0016339C">
      <w:pPr>
        <w:rPr>
          <w:i/>
        </w:rPr>
      </w:pPr>
      <w:r w:rsidRPr="0016339C">
        <w:t xml:space="preserve">En un trabajo de 1987 del epigrafista </w:t>
      </w:r>
      <w:proofErr w:type="spellStart"/>
      <w:r w:rsidRPr="0016339C">
        <w:t>Géza</w:t>
      </w:r>
      <w:proofErr w:type="spellEnd"/>
      <w:r w:rsidRPr="0016339C">
        <w:t xml:space="preserve"> </w:t>
      </w:r>
      <w:proofErr w:type="spellStart"/>
      <w:r w:rsidRPr="0016339C">
        <w:t>Alföldy</w:t>
      </w:r>
      <w:proofErr w:type="spellEnd"/>
      <w:r w:rsidRPr="0016339C">
        <w:t xml:space="preserve"> dedicado a la urbanización de la Meseta Sur enumeró 18 ciudades romanas a partir de la recopilación de las fuentes epigráficas. En un posterior balance del mismo investigador (</w:t>
      </w:r>
      <w:proofErr w:type="spellStart"/>
      <w:r w:rsidRPr="0016339C">
        <w:t>Alföldy</w:t>
      </w:r>
      <w:proofErr w:type="spellEnd"/>
      <w:r w:rsidRPr="0016339C">
        <w:t xml:space="preserve">, 1999) de aquella primera lista salía </w:t>
      </w:r>
      <w:proofErr w:type="spellStart"/>
      <w:r w:rsidRPr="0016339C">
        <w:rPr>
          <w:i/>
        </w:rPr>
        <w:t>Titulcia</w:t>
      </w:r>
      <w:proofErr w:type="spellEnd"/>
      <w:r w:rsidRPr="0016339C">
        <w:t xml:space="preserve"> y se añadía la ciudad ubicada en el Tolmo de </w:t>
      </w:r>
      <w:proofErr w:type="spellStart"/>
      <w:r w:rsidRPr="0016339C">
        <w:t>Minateda</w:t>
      </w:r>
      <w:proofErr w:type="spellEnd"/>
      <w:r w:rsidRPr="0016339C">
        <w:t xml:space="preserve"> (Hellín, Albacete), donde las excavaciones habían puesto al descubierto una inscripción monumental, que conmemoraba la construcción de la puerta y la muralla con mención de los </w:t>
      </w:r>
      <w:proofErr w:type="spellStart"/>
      <w:r w:rsidRPr="0016339C">
        <w:rPr>
          <w:i/>
        </w:rPr>
        <w:t>ilunitanis</w:t>
      </w:r>
      <w:proofErr w:type="spellEnd"/>
      <w:r w:rsidRPr="0016339C">
        <w:t xml:space="preserve"> y fechada entre los años 9-8 a. C. , la situada en Los Villares, de nombre desconocido, al sur de la provincia de Albacete, cuya existencia fue propuesta hace unos años a partir del hallazgo de varias inscripciones y a la noticia de un texto perdido en que se mencionaba la donación de una </w:t>
      </w:r>
      <w:r w:rsidRPr="0016339C">
        <w:rPr>
          <w:i/>
        </w:rPr>
        <w:t>curia</w:t>
      </w:r>
      <w:r w:rsidRPr="0016339C">
        <w:t xml:space="preserve"> (CIL II 3538) y </w:t>
      </w:r>
      <w:r w:rsidRPr="0016339C">
        <w:rPr>
          <w:i/>
        </w:rPr>
        <w:t xml:space="preserve">Mantua </w:t>
      </w:r>
      <w:proofErr w:type="spellStart"/>
      <w:r w:rsidRPr="0016339C">
        <w:rPr>
          <w:i/>
        </w:rPr>
        <w:t>Carpetanorum</w:t>
      </w:r>
      <w:proofErr w:type="spellEnd"/>
      <w:r w:rsidRPr="0016339C">
        <w:t xml:space="preserve"> al oeste de Madrid con mención epigráfica a la </w:t>
      </w:r>
      <w:r w:rsidRPr="0016339C">
        <w:rPr>
          <w:i/>
        </w:rPr>
        <w:t>tribus Quirina</w:t>
      </w:r>
      <w:r w:rsidRPr="0016339C">
        <w:t xml:space="preserve">. La preparación de los fascículos para la edición del </w:t>
      </w:r>
      <w:r w:rsidRPr="0016339C">
        <w:rPr>
          <w:i/>
        </w:rPr>
        <w:t xml:space="preserve">Corpus </w:t>
      </w:r>
      <w:proofErr w:type="spellStart"/>
      <w:r w:rsidRPr="0016339C">
        <w:rPr>
          <w:i/>
        </w:rPr>
        <w:t>Inscriptionum</w:t>
      </w:r>
      <w:proofErr w:type="spellEnd"/>
      <w:r w:rsidRPr="0016339C">
        <w:rPr>
          <w:i/>
        </w:rPr>
        <w:t xml:space="preserve"> </w:t>
      </w:r>
      <w:proofErr w:type="spellStart"/>
      <w:r w:rsidRPr="0016339C">
        <w:rPr>
          <w:i/>
        </w:rPr>
        <w:t>Latinorum</w:t>
      </w:r>
      <w:proofErr w:type="spellEnd"/>
      <w:r w:rsidRPr="0016339C">
        <w:t xml:space="preserve"> (CIL II²/13) permitió ordenar el paisaje administrativo y político de esta área geográfica en época romana a partir del estudio del conjunto de inscripciones, volviendo a entrar </w:t>
      </w:r>
      <w:proofErr w:type="spellStart"/>
      <w:r w:rsidRPr="0016339C">
        <w:rPr>
          <w:i/>
        </w:rPr>
        <w:t>Titulcia</w:t>
      </w:r>
      <w:proofErr w:type="spellEnd"/>
      <w:r w:rsidRPr="0016339C">
        <w:t xml:space="preserve"> (Bayona de Tajuña, Madrid) y suprimiéndose </w:t>
      </w:r>
      <w:proofErr w:type="spellStart"/>
      <w:r w:rsidRPr="0016339C">
        <w:rPr>
          <w:i/>
        </w:rPr>
        <w:t>Edeba</w:t>
      </w:r>
      <w:proofErr w:type="spellEnd"/>
      <w:r w:rsidRPr="0016339C">
        <w:t xml:space="preserve"> y </w:t>
      </w:r>
      <w:r w:rsidRPr="0016339C">
        <w:rPr>
          <w:i/>
        </w:rPr>
        <w:t>Almedina.</w:t>
      </w:r>
    </w:p>
    <w:p w14:paraId="59BE13CA" w14:textId="77777777" w:rsidR="0016339C" w:rsidRPr="0016339C" w:rsidRDefault="0016339C" w:rsidP="0016339C">
      <w:r w:rsidRPr="0016339C">
        <w:t xml:space="preserve">El estado actual de la investigación arqueológica en estas </w:t>
      </w:r>
      <w:proofErr w:type="spellStart"/>
      <w:r w:rsidRPr="0016339C">
        <w:rPr>
          <w:i/>
        </w:rPr>
        <w:t>civitates</w:t>
      </w:r>
      <w:proofErr w:type="spellEnd"/>
      <w:r w:rsidRPr="0016339C">
        <w:t xml:space="preserve"> de la Meseta Sur evidencia que este territorio no fue ajeno al fenómeno que a partir de época cesariana y, sobre todo, </w:t>
      </w:r>
      <w:proofErr w:type="spellStart"/>
      <w:r w:rsidRPr="0016339C">
        <w:t>augustea</w:t>
      </w:r>
      <w:proofErr w:type="spellEnd"/>
      <w:r w:rsidRPr="0016339C">
        <w:t xml:space="preserve"> se produjo en otras zonas de Hispania, cuando la promoción jurídica de las comunidades indígenas las dotó de una estructura conforme a los modelos urbanísticos difundidos por Roma.</w:t>
      </w:r>
    </w:p>
    <w:p w14:paraId="6C0A05EB" w14:textId="77777777" w:rsidR="0016339C" w:rsidRPr="0016339C" w:rsidRDefault="0016339C" w:rsidP="0016339C">
      <w:r w:rsidRPr="0016339C">
        <w:t xml:space="preserve">Los influjos que se extendieron en Hispania por las fundaciones de ciudades o núcleos indígenas transformados en centros urbanos con una administración de carácter latino </w:t>
      </w:r>
      <w:proofErr w:type="gramStart"/>
      <w:r w:rsidRPr="0016339C">
        <w:t>incluía</w:t>
      </w:r>
      <w:proofErr w:type="gramEnd"/>
      <w:r w:rsidRPr="0016339C">
        <w:t xml:space="preserve"> nuevas técnicas constructivas y nuevos edificios, que caracterizaron el espacio urbano a partir de las últimas décadas del siglo I a. C. El modo y manera en que cada ciudad acometió la </w:t>
      </w:r>
      <w:r w:rsidRPr="0016339C">
        <w:lastRenderedPageBreak/>
        <w:t>construcción de su espacio público dependió del poder económico de las elites y de su deseo de proyectar una imagen de prosperidad y monumentalidad.</w:t>
      </w:r>
    </w:p>
    <w:p w14:paraId="57920AE5" w14:textId="77777777" w:rsidR="0016339C" w:rsidRPr="0016339C" w:rsidRDefault="0016339C" w:rsidP="0016339C">
      <w:r w:rsidRPr="0016339C">
        <w:t xml:space="preserve">En la actual provincia de Cuenca, las ciudades de </w:t>
      </w:r>
      <w:proofErr w:type="spellStart"/>
      <w:r w:rsidRPr="0016339C">
        <w:rPr>
          <w:i/>
        </w:rPr>
        <w:t>Ercavica</w:t>
      </w:r>
      <w:proofErr w:type="spellEnd"/>
      <w:r w:rsidRPr="0016339C">
        <w:t xml:space="preserve">, </w:t>
      </w:r>
      <w:proofErr w:type="spellStart"/>
      <w:r w:rsidRPr="0016339C">
        <w:rPr>
          <w:i/>
        </w:rPr>
        <w:t>Segobriga</w:t>
      </w:r>
      <w:proofErr w:type="spellEnd"/>
      <w:r w:rsidRPr="0016339C">
        <w:t xml:space="preserve"> y </w:t>
      </w:r>
      <w:r w:rsidRPr="0016339C">
        <w:rPr>
          <w:i/>
        </w:rPr>
        <w:t>Valeria</w:t>
      </w:r>
      <w:r w:rsidRPr="0016339C">
        <w:t xml:space="preserve"> desarrollaron un programa de construcciones monumentales que se extendió a lo largo del período </w:t>
      </w:r>
      <w:proofErr w:type="spellStart"/>
      <w:r w:rsidRPr="0016339C">
        <w:t>altoimperial</w:t>
      </w:r>
      <w:proofErr w:type="spellEnd"/>
      <w:r w:rsidRPr="0016339C">
        <w:t xml:space="preserve">. Entre las primeras construcciones que acometieron se encontraba el </w:t>
      </w:r>
      <w:proofErr w:type="spellStart"/>
      <w:r w:rsidRPr="0016339C">
        <w:rPr>
          <w:i/>
        </w:rPr>
        <w:t>forum</w:t>
      </w:r>
      <w:proofErr w:type="spellEnd"/>
      <w:r w:rsidRPr="0016339C">
        <w:t xml:space="preserve"> como centro de la vida cívica, cuyos conjuntos conocemos gracias a las excavaciones. El foro de </w:t>
      </w:r>
      <w:proofErr w:type="spellStart"/>
      <w:r w:rsidRPr="0016339C">
        <w:rPr>
          <w:i/>
        </w:rPr>
        <w:t>Ercavica</w:t>
      </w:r>
      <w:proofErr w:type="spellEnd"/>
      <w:r w:rsidRPr="0016339C">
        <w:t xml:space="preserve"> fue excavado en la década de los años 70 del siglo XX por M. Osuna y estudiado con posterioridad por R. Rubio, el de </w:t>
      </w:r>
      <w:r w:rsidRPr="0016339C">
        <w:rPr>
          <w:i/>
        </w:rPr>
        <w:t>Valeria</w:t>
      </w:r>
      <w:r w:rsidRPr="0016339C">
        <w:t xml:space="preserve"> sería exhumado principalmente entre los años 1987-1989 y 1997-2005 por un equipo de arqueólogos dirigidos por Á. Fuentes y el de </w:t>
      </w:r>
      <w:proofErr w:type="spellStart"/>
      <w:r w:rsidRPr="0016339C">
        <w:rPr>
          <w:i/>
        </w:rPr>
        <w:t>Segobriga</w:t>
      </w:r>
      <w:proofErr w:type="spellEnd"/>
      <w:r w:rsidRPr="0016339C">
        <w:t xml:space="preserve"> entre los años 1989-1991 y 1999 y 2005, bajo la dirección de J. M. Abascal, M. Almagro-Gorbea y R. Cebrián.</w:t>
      </w:r>
    </w:p>
    <w:p w14:paraId="18B8DD38" w14:textId="77777777" w:rsidR="0016339C" w:rsidRPr="0016339C" w:rsidRDefault="0016339C" w:rsidP="0016339C">
      <w:r w:rsidRPr="0016339C">
        <w:t xml:space="preserve">Su configuración planimétrica actual es el resultado de construcciones, remodelaciones y reformas que fueron acometiéndose a lo largo del siglo I d. C. El modelo arquitectónico de los tres foros presenta ciertas analogías, repitiendo el esquema de plaza descubierta, de planta cuadrangular o rectangular, presidida por una basílica -y templo- y pórticos perimetrales. El mayor conocimiento de los programas arquitectónicos, estatuarios y epigráficos del foro de </w:t>
      </w:r>
      <w:proofErr w:type="spellStart"/>
      <w:r w:rsidRPr="0016339C">
        <w:rPr>
          <w:i/>
        </w:rPr>
        <w:t>Segobriga</w:t>
      </w:r>
      <w:proofErr w:type="spellEnd"/>
      <w:r w:rsidRPr="0016339C">
        <w:t xml:space="preserve"> lo convierten en un ejemplo paradigmático de la renovada arquitectura y nuevos parámetros decorativos difundidos por Roma a partir de época </w:t>
      </w:r>
      <w:proofErr w:type="spellStart"/>
      <w:r w:rsidRPr="0016339C">
        <w:t>augustea</w:t>
      </w:r>
      <w:proofErr w:type="spellEnd"/>
      <w:r w:rsidRPr="0016339C">
        <w:t xml:space="preserve"> temprana.</w:t>
      </w:r>
    </w:p>
    <w:p w14:paraId="070B61A6" w14:textId="77777777" w:rsidR="0016339C" w:rsidRPr="0016339C" w:rsidRDefault="0016339C" w:rsidP="0016339C"/>
    <w:p w14:paraId="44567B09" w14:textId="1E3CED58" w:rsidR="000D24CB" w:rsidRPr="000D24CB" w:rsidRDefault="000D24CB" w:rsidP="0016339C"/>
    <w:sectPr w:rsidR="000D24CB" w:rsidRPr="000D24CB" w:rsidSect="00E06177">
      <w:headerReference w:type="default" r:id="rId7"/>
      <w:pgSz w:w="11906" w:h="16838"/>
      <w:pgMar w:top="2410" w:right="991" w:bottom="1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44B1A" w14:textId="77777777" w:rsidR="006962FA" w:rsidRDefault="006962FA" w:rsidP="006962FA">
      <w:pPr>
        <w:spacing w:after="0" w:line="240" w:lineRule="auto"/>
      </w:pPr>
      <w:r>
        <w:separator/>
      </w:r>
    </w:p>
  </w:endnote>
  <w:endnote w:type="continuationSeparator" w:id="0">
    <w:p w14:paraId="09CE0B21" w14:textId="77777777" w:rsidR="006962FA" w:rsidRDefault="006962FA" w:rsidP="0069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viar Dreams">
    <w:altName w:val="Segoe UI Semilight"/>
    <w:charset w:val="00"/>
    <w:family w:val="swiss"/>
    <w:pitch w:val="variable"/>
    <w:sig w:usb0="A00002AF" w:usb1="500000E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B24BD" w14:textId="77777777" w:rsidR="006962FA" w:rsidRDefault="006962FA" w:rsidP="006962FA">
      <w:pPr>
        <w:spacing w:after="0" w:line="240" w:lineRule="auto"/>
      </w:pPr>
      <w:r>
        <w:separator/>
      </w:r>
    </w:p>
  </w:footnote>
  <w:footnote w:type="continuationSeparator" w:id="0">
    <w:p w14:paraId="46BB4DAE" w14:textId="77777777" w:rsidR="006962FA" w:rsidRDefault="006962FA" w:rsidP="0069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75C20" w14:textId="22BCC790" w:rsidR="006962FA" w:rsidRDefault="00F720DD">
    <w:pPr>
      <w:pStyle w:val="Encabezado"/>
    </w:pPr>
    <w:r w:rsidRPr="00093141">
      <w:rPr>
        <w:rFonts w:ascii="Caviar Dreams" w:hAnsi="Caviar Dreams"/>
        <w:noProof/>
      </w:rPr>
      <w:drawing>
        <wp:anchor distT="0" distB="0" distL="114300" distR="114300" simplePos="0" relativeHeight="251665408" behindDoc="0" locked="0" layoutInCell="1" allowOverlap="1" wp14:anchorId="3F4098C8" wp14:editId="60DD00BF">
          <wp:simplePos x="0" y="0"/>
          <wp:positionH relativeFrom="column">
            <wp:posOffset>4872251</wp:posOffset>
          </wp:positionH>
          <wp:positionV relativeFrom="paragraph">
            <wp:posOffset>22149</wp:posOffset>
          </wp:positionV>
          <wp:extent cx="1371600" cy="771549"/>
          <wp:effectExtent l="0" t="0" r="0" b="0"/>
          <wp:wrapNone/>
          <wp:docPr id="655818333" name="Imagen 2" descr="UCLM Logo, symbol, meaning, history, PNG, br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CLM Logo, symbol, meaning, history, PNG, bra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71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968" w:rsidRPr="006962FA">
      <w:rPr>
        <w:noProof/>
      </w:rPr>
      <w:drawing>
        <wp:anchor distT="0" distB="0" distL="114300" distR="114300" simplePos="0" relativeHeight="251661312" behindDoc="0" locked="0" layoutInCell="1" allowOverlap="1" wp14:anchorId="45398F55" wp14:editId="7F0321FC">
          <wp:simplePos x="0" y="0"/>
          <wp:positionH relativeFrom="margin">
            <wp:posOffset>1784985</wp:posOffset>
          </wp:positionH>
          <wp:positionV relativeFrom="paragraph">
            <wp:posOffset>174625</wp:posOffset>
          </wp:positionV>
          <wp:extent cx="726351" cy="705221"/>
          <wp:effectExtent l="0" t="0" r="0" b="0"/>
          <wp:wrapNone/>
          <wp:docPr id="687670401" name="Imagen 687670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351" cy="705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968">
      <w:rPr>
        <w:noProof/>
      </w:rPr>
      <w:drawing>
        <wp:anchor distT="0" distB="0" distL="114300" distR="114300" simplePos="0" relativeHeight="251663360" behindDoc="0" locked="0" layoutInCell="1" allowOverlap="1" wp14:anchorId="725D2418" wp14:editId="44D19467">
          <wp:simplePos x="0" y="0"/>
          <wp:positionH relativeFrom="column">
            <wp:posOffset>3352800</wp:posOffset>
          </wp:positionH>
          <wp:positionV relativeFrom="paragraph">
            <wp:posOffset>213995</wp:posOffset>
          </wp:positionV>
          <wp:extent cx="1114425" cy="576321"/>
          <wp:effectExtent l="0" t="0" r="0" b="0"/>
          <wp:wrapNone/>
          <wp:docPr id="1452844366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589509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76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2FA" w:rsidRPr="006962FA">
      <w:rPr>
        <w:noProof/>
      </w:rPr>
      <w:drawing>
        <wp:anchor distT="0" distB="0" distL="114300" distR="114300" simplePos="0" relativeHeight="251660288" behindDoc="0" locked="0" layoutInCell="1" allowOverlap="1" wp14:anchorId="5926DCDB" wp14:editId="48453987">
          <wp:simplePos x="0" y="0"/>
          <wp:positionH relativeFrom="margin">
            <wp:posOffset>-609600</wp:posOffset>
          </wp:positionH>
          <wp:positionV relativeFrom="paragraph">
            <wp:posOffset>-3810</wp:posOffset>
          </wp:positionV>
          <wp:extent cx="1314450" cy="809625"/>
          <wp:effectExtent l="0" t="0" r="0" b="9525"/>
          <wp:wrapNone/>
          <wp:docPr id="1076048497" name="Imagen 1076048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807D4"/>
    <w:multiLevelType w:val="hybridMultilevel"/>
    <w:tmpl w:val="84FC619A"/>
    <w:lvl w:ilvl="0" w:tplc="C7D84CB8">
      <w:numFmt w:val="bullet"/>
      <w:lvlText w:val=""/>
      <w:lvlJc w:val="left"/>
      <w:pPr>
        <w:ind w:left="4608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27625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37"/>
    <w:rsid w:val="00047E40"/>
    <w:rsid w:val="000C4DC6"/>
    <w:rsid w:val="000D24CB"/>
    <w:rsid w:val="0010522C"/>
    <w:rsid w:val="0016339C"/>
    <w:rsid w:val="001A75F8"/>
    <w:rsid w:val="001B200A"/>
    <w:rsid w:val="001E472E"/>
    <w:rsid w:val="00220C48"/>
    <w:rsid w:val="00260EE5"/>
    <w:rsid w:val="0030076E"/>
    <w:rsid w:val="00302815"/>
    <w:rsid w:val="003C2937"/>
    <w:rsid w:val="0040425F"/>
    <w:rsid w:val="004504DE"/>
    <w:rsid w:val="004752D4"/>
    <w:rsid w:val="005262A7"/>
    <w:rsid w:val="00586278"/>
    <w:rsid w:val="005A2903"/>
    <w:rsid w:val="005E1EE4"/>
    <w:rsid w:val="005E3968"/>
    <w:rsid w:val="00615BAB"/>
    <w:rsid w:val="006949C0"/>
    <w:rsid w:val="006962FA"/>
    <w:rsid w:val="006F0DD0"/>
    <w:rsid w:val="0073474A"/>
    <w:rsid w:val="00760ACB"/>
    <w:rsid w:val="00783ECE"/>
    <w:rsid w:val="007C1EED"/>
    <w:rsid w:val="00817691"/>
    <w:rsid w:val="00872101"/>
    <w:rsid w:val="008C34B4"/>
    <w:rsid w:val="008F723E"/>
    <w:rsid w:val="00900705"/>
    <w:rsid w:val="00A90DE5"/>
    <w:rsid w:val="00AD7C18"/>
    <w:rsid w:val="00B27571"/>
    <w:rsid w:val="00B41C00"/>
    <w:rsid w:val="00B62FBD"/>
    <w:rsid w:val="00BB713A"/>
    <w:rsid w:val="00CE10DE"/>
    <w:rsid w:val="00D75EE3"/>
    <w:rsid w:val="00E06177"/>
    <w:rsid w:val="00E16908"/>
    <w:rsid w:val="00E804A6"/>
    <w:rsid w:val="00EF42EB"/>
    <w:rsid w:val="00F52AF6"/>
    <w:rsid w:val="00F60F6C"/>
    <w:rsid w:val="00F720DD"/>
    <w:rsid w:val="00F82C34"/>
    <w:rsid w:val="00FA3B4C"/>
    <w:rsid w:val="00FC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794DE6"/>
  <w15:chartTrackingRefBased/>
  <w15:docId w15:val="{45F227F5-9BD4-4684-9DA5-17C1F96E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691"/>
    <w:pPr>
      <w:spacing w:after="120" w:line="360" w:lineRule="auto"/>
      <w:ind w:firstLine="709"/>
      <w:jc w:val="both"/>
    </w:pPr>
    <w:rPr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293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2FA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96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2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Contreras Martinez</dc:creator>
  <cp:keywords/>
  <dc:description/>
  <cp:lastModifiedBy>Miguel Contreras Martinez</cp:lastModifiedBy>
  <cp:revision>2</cp:revision>
  <cp:lastPrinted>2025-02-16T12:07:00Z</cp:lastPrinted>
  <dcterms:created xsi:type="dcterms:W3CDTF">2025-03-27T07:26:00Z</dcterms:created>
  <dcterms:modified xsi:type="dcterms:W3CDTF">2025-03-27T07:26:00Z</dcterms:modified>
</cp:coreProperties>
</file>